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A2EB6" w:rsidRPr="00DA2EB6" w14:paraId="281CBD3F" w14:textId="77777777" w:rsidTr="00DA2EB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68844B0" w14:textId="77777777" w:rsidR="00DA2EB6" w:rsidRPr="00DA2EB6" w:rsidRDefault="00DA2EB6" w:rsidP="00DA2EB6">
            <w:pPr>
              <w:spacing w:after="0" w:line="240" w:lineRule="atLeast"/>
              <w:rPr>
                <w:rFonts w:eastAsia="Times New Roman" w:cs="Times New Roman"/>
                <w:sz w:val="24"/>
                <w:szCs w:val="24"/>
                <w:lang w:eastAsia="tr-TR"/>
              </w:rPr>
            </w:pPr>
            <w:r w:rsidRPr="00DA2EB6">
              <w:rPr>
                <w:rFonts w:ascii="Arial" w:eastAsia="Times New Roman" w:hAnsi="Arial" w:cs="Arial"/>
                <w:sz w:val="16"/>
                <w:szCs w:val="16"/>
                <w:lang w:eastAsia="tr-TR"/>
              </w:rPr>
              <w:t>14 Ocak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4C00C0E" w14:textId="77777777" w:rsidR="00DA2EB6" w:rsidRPr="00DA2EB6" w:rsidRDefault="00DA2EB6" w:rsidP="00DA2EB6">
            <w:pPr>
              <w:spacing w:after="0" w:line="240" w:lineRule="atLeast"/>
              <w:jc w:val="center"/>
              <w:rPr>
                <w:rFonts w:eastAsia="Times New Roman" w:cs="Times New Roman"/>
                <w:sz w:val="24"/>
                <w:szCs w:val="24"/>
                <w:lang w:eastAsia="tr-TR"/>
              </w:rPr>
            </w:pPr>
            <w:r w:rsidRPr="00DA2EB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69B1FB9" w14:textId="77777777" w:rsidR="00DA2EB6" w:rsidRPr="00DA2EB6" w:rsidRDefault="00DA2EB6" w:rsidP="00DA2EB6">
            <w:pPr>
              <w:spacing w:before="100" w:beforeAutospacing="1" w:after="100" w:afterAutospacing="1" w:line="240" w:lineRule="auto"/>
              <w:jc w:val="right"/>
              <w:rPr>
                <w:rFonts w:eastAsia="Times New Roman" w:cs="Times New Roman"/>
                <w:sz w:val="24"/>
                <w:szCs w:val="24"/>
                <w:lang w:eastAsia="tr-TR"/>
              </w:rPr>
            </w:pPr>
            <w:r w:rsidRPr="00DA2EB6">
              <w:rPr>
                <w:rFonts w:ascii="Arial" w:eastAsia="Times New Roman" w:hAnsi="Arial" w:cs="Arial"/>
                <w:sz w:val="16"/>
                <w:szCs w:val="16"/>
                <w:lang w:eastAsia="tr-TR"/>
              </w:rPr>
              <w:t>Sayı : 32073</w:t>
            </w:r>
          </w:p>
        </w:tc>
      </w:tr>
      <w:tr w:rsidR="00DA2EB6" w:rsidRPr="00DA2EB6" w14:paraId="78688E7C" w14:textId="77777777" w:rsidTr="00DA2EB6">
        <w:trPr>
          <w:trHeight w:val="480"/>
        </w:trPr>
        <w:tc>
          <w:tcPr>
            <w:tcW w:w="8789" w:type="dxa"/>
            <w:gridSpan w:val="3"/>
            <w:tcMar>
              <w:top w:w="0" w:type="dxa"/>
              <w:left w:w="108" w:type="dxa"/>
              <w:bottom w:w="0" w:type="dxa"/>
              <w:right w:w="108" w:type="dxa"/>
            </w:tcMar>
            <w:vAlign w:val="center"/>
            <w:hideMark/>
          </w:tcPr>
          <w:p w14:paraId="7194E6D6" w14:textId="77777777" w:rsidR="00DA2EB6" w:rsidRPr="00DA2EB6" w:rsidRDefault="00DA2EB6" w:rsidP="00DA2EB6">
            <w:pPr>
              <w:spacing w:before="100" w:beforeAutospacing="1" w:after="100" w:afterAutospacing="1" w:line="240" w:lineRule="auto"/>
              <w:jc w:val="center"/>
              <w:rPr>
                <w:rFonts w:eastAsia="Times New Roman" w:cs="Times New Roman"/>
                <w:sz w:val="24"/>
                <w:szCs w:val="24"/>
                <w:lang w:eastAsia="tr-TR"/>
              </w:rPr>
            </w:pPr>
            <w:r w:rsidRPr="00DA2EB6">
              <w:rPr>
                <w:rFonts w:ascii="Arial" w:eastAsia="Times New Roman" w:hAnsi="Arial" w:cs="Arial"/>
                <w:b/>
                <w:bCs/>
                <w:color w:val="000080"/>
                <w:sz w:val="18"/>
                <w:szCs w:val="18"/>
                <w:lang w:eastAsia="tr-TR"/>
              </w:rPr>
              <w:t>TEBLİĞ</w:t>
            </w:r>
          </w:p>
        </w:tc>
      </w:tr>
      <w:tr w:rsidR="00DA2EB6" w:rsidRPr="00DA2EB6" w14:paraId="39912BB2" w14:textId="77777777" w:rsidTr="00DA2EB6">
        <w:trPr>
          <w:trHeight w:val="480"/>
        </w:trPr>
        <w:tc>
          <w:tcPr>
            <w:tcW w:w="8789" w:type="dxa"/>
            <w:gridSpan w:val="3"/>
            <w:tcMar>
              <w:top w:w="0" w:type="dxa"/>
              <w:left w:w="108" w:type="dxa"/>
              <w:bottom w:w="0" w:type="dxa"/>
              <w:right w:w="108" w:type="dxa"/>
            </w:tcMar>
            <w:vAlign w:val="center"/>
            <w:hideMark/>
          </w:tcPr>
          <w:p w14:paraId="5E2F16DE" w14:textId="77777777" w:rsidR="00DA2EB6" w:rsidRPr="00DA2EB6" w:rsidRDefault="00DA2EB6" w:rsidP="00DA2EB6">
            <w:pPr>
              <w:spacing w:after="0" w:line="240" w:lineRule="atLeast"/>
              <w:ind w:firstLine="566"/>
              <w:jc w:val="both"/>
              <w:rPr>
                <w:rFonts w:eastAsia="Times New Roman" w:cs="Times New Roman"/>
                <w:u w:val="single"/>
                <w:lang w:eastAsia="tr-TR"/>
              </w:rPr>
            </w:pPr>
            <w:r w:rsidRPr="00DA2EB6">
              <w:rPr>
                <w:rFonts w:eastAsia="Times New Roman" w:cs="Times New Roman"/>
                <w:sz w:val="18"/>
                <w:szCs w:val="18"/>
                <w:u w:val="single"/>
                <w:lang w:eastAsia="tr-TR"/>
              </w:rPr>
              <w:t>Hazine ve Maliye Bakanlığı (Gelir İdaresi Başkanlığı)’</w:t>
            </w:r>
            <w:proofErr w:type="spellStart"/>
            <w:r w:rsidRPr="00DA2EB6">
              <w:rPr>
                <w:rFonts w:eastAsia="Times New Roman" w:cs="Times New Roman"/>
                <w:sz w:val="18"/>
                <w:szCs w:val="18"/>
                <w:u w:val="single"/>
                <w:lang w:eastAsia="tr-TR"/>
              </w:rPr>
              <w:t>ndan</w:t>
            </w:r>
            <w:proofErr w:type="spellEnd"/>
            <w:r w:rsidRPr="00DA2EB6">
              <w:rPr>
                <w:rFonts w:eastAsia="Times New Roman" w:cs="Times New Roman"/>
                <w:sz w:val="18"/>
                <w:szCs w:val="18"/>
                <w:u w:val="single"/>
                <w:lang w:eastAsia="tr-TR"/>
              </w:rPr>
              <w:t>:</w:t>
            </w:r>
          </w:p>
          <w:p w14:paraId="4F8D2B2C" w14:textId="77777777" w:rsidR="00DA2EB6" w:rsidRPr="00DA2EB6" w:rsidRDefault="00DA2EB6" w:rsidP="00DA2EB6">
            <w:pPr>
              <w:spacing w:before="56" w:after="0" w:line="240" w:lineRule="atLeast"/>
              <w:jc w:val="center"/>
              <w:rPr>
                <w:rFonts w:eastAsia="Times New Roman" w:cs="Times New Roman"/>
                <w:b/>
                <w:bCs/>
                <w:sz w:val="19"/>
                <w:szCs w:val="19"/>
                <w:lang w:eastAsia="tr-TR"/>
              </w:rPr>
            </w:pPr>
            <w:r w:rsidRPr="00DA2EB6">
              <w:rPr>
                <w:rFonts w:eastAsia="Times New Roman" w:cs="Times New Roman"/>
                <w:b/>
                <w:bCs/>
                <w:sz w:val="18"/>
                <w:szCs w:val="18"/>
                <w:lang w:eastAsia="tr-TR"/>
              </w:rPr>
              <w:t>VERGİ USUL KANUNU GENEL TEBLİĞİ</w:t>
            </w:r>
          </w:p>
          <w:p w14:paraId="75BE1FBB" w14:textId="77777777" w:rsidR="00DA2EB6" w:rsidRPr="00DA2EB6" w:rsidRDefault="00DA2EB6" w:rsidP="00DA2EB6">
            <w:pPr>
              <w:spacing w:after="0" w:line="240" w:lineRule="atLeast"/>
              <w:jc w:val="center"/>
              <w:rPr>
                <w:rFonts w:eastAsia="Times New Roman" w:cs="Times New Roman"/>
                <w:b/>
                <w:bCs/>
                <w:sz w:val="19"/>
                <w:szCs w:val="19"/>
                <w:lang w:eastAsia="tr-TR"/>
              </w:rPr>
            </w:pPr>
            <w:r w:rsidRPr="00DA2EB6">
              <w:rPr>
                <w:rFonts w:eastAsia="Times New Roman" w:cs="Times New Roman"/>
                <w:b/>
                <w:bCs/>
                <w:sz w:val="18"/>
                <w:szCs w:val="18"/>
                <w:lang w:eastAsia="tr-TR"/>
              </w:rPr>
              <w:t>(SIRA NO:545)</w:t>
            </w:r>
          </w:p>
          <w:p w14:paraId="19D44697" w14:textId="77777777" w:rsidR="00DA2EB6" w:rsidRPr="00DA2EB6" w:rsidRDefault="00DA2EB6" w:rsidP="00DA2EB6">
            <w:pPr>
              <w:spacing w:after="0" w:line="240" w:lineRule="atLeast"/>
              <w:ind w:firstLine="566"/>
              <w:jc w:val="center"/>
              <w:rPr>
                <w:rFonts w:eastAsia="Times New Roman" w:cs="Times New Roman"/>
                <w:sz w:val="19"/>
                <w:szCs w:val="19"/>
                <w:lang w:eastAsia="tr-TR"/>
              </w:rPr>
            </w:pPr>
            <w:r w:rsidRPr="00DA2EB6">
              <w:rPr>
                <w:rFonts w:eastAsia="Times New Roman" w:cs="Times New Roman"/>
                <w:sz w:val="18"/>
                <w:szCs w:val="18"/>
                <w:lang w:eastAsia="tr-TR"/>
              </w:rPr>
              <w:t> </w:t>
            </w:r>
          </w:p>
          <w:p w14:paraId="7FA4D9D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Amaç ve kapsam</w:t>
            </w:r>
          </w:p>
          <w:p w14:paraId="72469FF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1- </w:t>
            </w:r>
            <w:r w:rsidRPr="00DA2EB6">
              <w:rPr>
                <w:rFonts w:eastAsia="Times New Roman" w:cs="Times New Roman"/>
                <w:sz w:val="18"/>
                <w:szCs w:val="18"/>
                <w:lang w:eastAsia="tr-TR"/>
              </w:rPr>
              <w:t xml:space="preserve">(1) 6/6/2002 tarihli ve 4760 sayılı Özel Tüketim Vergisi Kanununa ekli (II) sayılı listede yer alan mallar için doğacak vergilerin tahsil güvenliğini sağlamak amacıyla, 16/11/2022 tarihli ve 7421 sayılı Vergi Usul Kanunu ile Bazı Kanunlarda Değişiklik Yapılmasına Dair Kanunun 1 inci maddesiyle 4/1/1961 tarihli ve 213 sayılı Vergi Usul Kanununun mükerrer 257 </w:t>
            </w:r>
            <w:proofErr w:type="spellStart"/>
            <w:r w:rsidRPr="00DA2EB6">
              <w:rPr>
                <w:rFonts w:eastAsia="Times New Roman" w:cs="Times New Roman"/>
                <w:sz w:val="18"/>
                <w:szCs w:val="18"/>
                <w:lang w:eastAsia="tr-TR"/>
              </w:rPr>
              <w:t>nci</w:t>
            </w:r>
            <w:proofErr w:type="spellEnd"/>
            <w:r w:rsidRPr="00DA2EB6">
              <w:rPr>
                <w:rFonts w:eastAsia="Times New Roman" w:cs="Times New Roman"/>
                <w:sz w:val="18"/>
                <w:szCs w:val="18"/>
                <w:lang w:eastAsia="tr-TR"/>
              </w:rPr>
              <w:t xml:space="preserve"> maddesinin birinci fıkrasının (10) numaralı bendi düzenlenmek suretiyle, Hazine ve Maliye Bakanlığına, 4760 sayılı Kanunda tanımlı bulunan motorlu araç ticareti yapan mükelleflerden teminat alma yetkisi verilmiş olup, söz konusu uygulamaya ilişkin usul ve esasların belirlenmesi bu Tebliğin amaç ve kapsamını oluşturmaktadır.</w:t>
            </w:r>
          </w:p>
          <w:p w14:paraId="1A72C44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Dayanak</w:t>
            </w:r>
          </w:p>
          <w:p w14:paraId="3FE0CF0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2- </w:t>
            </w:r>
            <w:r w:rsidRPr="00DA2EB6">
              <w:rPr>
                <w:rFonts w:eastAsia="Times New Roman" w:cs="Times New Roman"/>
                <w:sz w:val="18"/>
                <w:szCs w:val="18"/>
                <w:lang w:eastAsia="tr-TR"/>
              </w:rPr>
              <w:t xml:space="preserve">(1) Bu Tebliğ, 213 sayılı Kanunun 149 uncu maddesi, mükerrer </w:t>
            </w:r>
            <w:proofErr w:type="gramStart"/>
            <w:r w:rsidRPr="00DA2EB6">
              <w:rPr>
                <w:rFonts w:eastAsia="Times New Roman" w:cs="Times New Roman"/>
                <w:sz w:val="18"/>
                <w:szCs w:val="18"/>
                <w:lang w:eastAsia="tr-TR"/>
              </w:rPr>
              <w:t xml:space="preserve">257 </w:t>
            </w:r>
            <w:proofErr w:type="spellStart"/>
            <w:r w:rsidRPr="00DA2EB6">
              <w:rPr>
                <w:rFonts w:eastAsia="Times New Roman" w:cs="Times New Roman"/>
                <w:sz w:val="18"/>
                <w:szCs w:val="18"/>
                <w:lang w:eastAsia="tr-TR"/>
              </w:rPr>
              <w:t>nci</w:t>
            </w:r>
            <w:proofErr w:type="spellEnd"/>
            <w:proofErr w:type="gramEnd"/>
            <w:r w:rsidRPr="00DA2EB6">
              <w:rPr>
                <w:rFonts w:eastAsia="Times New Roman" w:cs="Times New Roman"/>
                <w:sz w:val="18"/>
                <w:szCs w:val="18"/>
                <w:lang w:eastAsia="tr-TR"/>
              </w:rPr>
              <w:t xml:space="preserve"> maddesinin birinci fıkrasının (10) numaralı bendi, mükerrer 355 inci maddesi ile 4760 sayılı Kanunun 2 </w:t>
            </w:r>
            <w:proofErr w:type="spellStart"/>
            <w:r w:rsidRPr="00DA2EB6">
              <w:rPr>
                <w:rFonts w:eastAsia="Times New Roman" w:cs="Times New Roman"/>
                <w:sz w:val="18"/>
                <w:szCs w:val="18"/>
                <w:lang w:eastAsia="tr-TR"/>
              </w:rPr>
              <w:t>nci</w:t>
            </w:r>
            <w:proofErr w:type="spellEnd"/>
            <w:r w:rsidRPr="00DA2EB6">
              <w:rPr>
                <w:rFonts w:eastAsia="Times New Roman" w:cs="Times New Roman"/>
                <w:sz w:val="18"/>
                <w:szCs w:val="18"/>
                <w:lang w:eastAsia="tr-TR"/>
              </w:rPr>
              <w:t xml:space="preserve"> maddesi hükümlerine dayanılarak hazırlanmıştır.</w:t>
            </w:r>
          </w:p>
          <w:p w14:paraId="2E7232D4"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Tanımlar ve kısaltmalar</w:t>
            </w:r>
          </w:p>
          <w:p w14:paraId="6E14C435"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3- </w:t>
            </w:r>
            <w:r w:rsidRPr="00DA2EB6">
              <w:rPr>
                <w:rFonts w:eastAsia="Times New Roman" w:cs="Times New Roman"/>
                <w:sz w:val="18"/>
                <w:szCs w:val="18"/>
                <w:lang w:eastAsia="tr-TR"/>
              </w:rPr>
              <w:t>(1) Bu Tebliğde geçen;</w:t>
            </w:r>
          </w:p>
          <w:p w14:paraId="2DB81340"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a) 6183 sayılı Kanun: 21/7/1953 tarihli ve 6183 sayılı Amme Alacaklarının Tahsil Usulü Hakkında Kanunu,</w:t>
            </w:r>
          </w:p>
          <w:p w14:paraId="09C74A9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b) 213 sayılı Kanun: 4/1/1961 tarihli ve 213 sayılı Vergi Usul Kanununu,</w:t>
            </w:r>
          </w:p>
          <w:p w14:paraId="3D85D34E"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 xml:space="preserve">c) 4458 sayılı Kanun: 27/10/1999 tarihli ve 4458 sayılı </w:t>
            </w:r>
            <w:proofErr w:type="gramStart"/>
            <w:r w:rsidRPr="00DA2EB6">
              <w:rPr>
                <w:rFonts w:eastAsia="Times New Roman" w:cs="Times New Roman"/>
                <w:sz w:val="18"/>
                <w:szCs w:val="18"/>
                <w:lang w:eastAsia="tr-TR"/>
              </w:rPr>
              <w:t>Gümrük Kanununu</w:t>
            </w:r>
            <w:proofErr w:type="gramEnd"/>
            <w:r w:rsidRPr="00DA2EB6">
              <w:rPr>
                <w:rFonts w:eastAsia="Times New Roman" w:cs="Times New Roman"/>
                <w:sz w:val="18"/>
                <w:szCs w:val="18"/>
                <w:lang w:eastAsia="tr-TR"/>
              </w:rPr>
              <w:t>,</w:t>
            </w:r>
          </w:p>
          <w:p w14:paraId="52083D9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ç</w:t>
            </w:r>
            <w:proofErr w:type="gramEnd"/>
            <w:r w:rsidRPr="00DA2EB6">
              <w:rPr>
                <w:rFonts w:eastAsia="Times New Roman" w:cs="Times New Roman"/>
                <w:sz w:val="18"/>
                <w:szCs w:val="18"/>
                <w:lang w:eastAsia="tr-TR"/>
              </w:rPr>
              <w:t>) 4760 sayılı Kanun: 6/6/2002 tarihli ve 4760 sayılı Özel Tüketim Vergisi Kanununu,</w:t>
            </w:r>
          </w:p>
          <w:p w14:paraId="2130878E"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d) Bakanlık: Hazine ve Maliye Bakanlığını,</w:t>
            </w:r>
          </w:p>
          <w:p w14:paraId="5DCD0C0E"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e) Başkanlık: Gelir İdaresi Başkanlığını,</w:t>
            </w:r>
          </w:p>
          <w:p w14:paraId="1E545B24"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f) Belge: 18/4/2015 tarihli ve 29330 sayılı Resmî Gazete’de yayımlanan Özel Tüketim Vergisi (II) Sayılı Liste Uygulama Genel Tebliğinin (I/B/4) bölümünde yer alan Kayıt ve Tescile Tabi Taşıtların İthalatında ÖTV Aranmaksızın İşlem Tesisi İçin Motorlu Araç Ticareti İle İştigal Edildiğine Dair Belgeyi,</w:t>
            </w:r>
          </w:p>
          <w:p w14:paraId="253936B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g) Distribütör: Motorlu taşıt imalatçıları ile yaptıkları yazılı sözleşmeler kapsamında ilgili taşıt markasına ait motorlu araçların Türkiye’de dağıtımı ve satışı konusunda yetkilendirilmiş olan gerçek veya tüzel kişileri,</w:t>
            </w:r>
          </w:p>
          <w:p w14:paraId="1EF3EA23"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ğ</w:t>
            </w:r>
            <w:proofErr w:type="gramEnd"/>
            <w:r w:rsidRPr="00DA2EB6">
              <w:rPr>
                <w:rFonts w:eastAsia="Times New Roman" w:cs="Times New Roman"/>
                <w:sz w:val="18"/>
                <w:szCs w:val="18"/>
                <w:lang w:eastAsia="tr-TR"/>
              </w:rPr>
              <w:t>) Gümrük yükümlülüğü: 4458 sayılı Kanun kapsamında olanların gümrük vergilerini ödemesi zorunluluğunu,</w:t>
            </w:r>
          </w:p>
          <w:p w14:paraId="0E69FF49"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h) Münferit ithalatçı: Fiili ithalata konu taşıt markasının distribütörlüğünü haiz olmayan, Belge sahibi motorlu araç ticareti yapanı,</w:t>
            </w:r>
          </w:p>
          <w:p w14:paraId="13733A56"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ı</w:t>
            </w:r>
            <w:proofErr w:type="gramEnd"/>
            <w:r w:rsidRPr="00DA2EB6">
              <w:rPr>
                <w:rFonts w:eastAsia="Times New Roman" w:cs="Times New Roman"/>
                <w:sz w:val="18"/>
                <w:szCs w:val="18"/>
                <w:lang w:eastAsia="tr-TR"/>
              </w:rPr>
              <w:t>) Teminat: 6183 sayılı Kanunun 10 uncu maddesinin birinci fıkrasının (1), (2) ve (3) numaralı bentlerinde sayılan; para, bankalar tarafından verilen süresiz ve şartsız teminat mektupları, sigorta şirketleri tarafından verilen süresiz ve şartsız kefalet senetleri ile Devlet iç borçlanma senetleri veya bu senetler yerine düzenlenen belgeleri,</w:t>
            </w:r>
          </w:p>
          <w:p w14:paraId="4691AC2A"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i) Vergi borcu: Bakanlığa bağlı tahsil dairelerince tahsil edilen ve 213 sayılı Kanun kapsamına giren vergi, resim, harçlar, vergi cezaları ile bunlara bağlı gecikme faizi ve gecikme zamlarını,</w:t>
            </w:r>
          </w:p>
          <w:p w14:paraId="5D86A69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ifade</w:t>
            </w:r>
            <w:proofErr w:type="gramEnd"/>
            <w:r w:rsidRPr="00DA2EB6">
              <w:rPr>
                <w:rFonts w:eastAsia="Times New Roman" w:cs="Times New Roman"/>
                <w:sz w:val="18"/>
                <w:szCs w:val="18"/>
                <w:lang w:eastAsia="tr-TR"/>
              </w:rPr>
              <w:t xml:space="preserve"> eder.</w:t>
            </w:r>
          </w:p>
          <w:p w14:paraId="11B0E45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Teminat uygulamasının kapsamı</w:t>
            </w:r>
          </w:p>
          <w:p w14:paraId="4A33B085"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4- </w:t>
            </w:r>
            <w:r w:rsidRPr="00DA2EB6">
              <w:rPr>
                <w:rFonts w:eastAsia="Times New Roman" w:cs="Times New Roman"/>
                <w:sz w:val="18"/>
                <w:szCs w:val="18"/>
                <w:lang w:eastAsia="tr-TR"/>
              </w:rPr>
              <w:t xml:space="preserve">(1) 213 sayılı Kanunun mükerrer </w:t>
            </w:r>
            <w:proofErr w:type="gramStart"/>
            <w:r w:rsidRPr="00DA2EB6">
              <w:rPr>
                <w:rFonts w:eastAsia="Times New Roman" w:cs="Times New Roman"/>
                <w:sz w:val="18"/>
                <w:szCs w:val="18"/>
                <w:lang w:eastAsia="tr-TR"/>
              </w:rPr>
              <w:t xml:space="preserve">257 </w:t>
            </w:r>
            <w:proofErr w:type="spellStart"/>
            <w:r w:rsidRPr="00DA2EB6">
              <w:rPr>
                <w:rFonts w:eastAsia="Times New Roman" w:cs="Times New Roman"/>
                <w:sz w:val="18"/>
                <w:szCs w:val="18"/>
                <w:lang w:eastAsia="tr-TR"/>
              </w:rPr>
              <w:t>nci</w:t>
            </w:r>
            <w:proofErr w:type="spellEnd"/>
            <w:proofErr w:type="gramEnd"/>
            <w:r w:rsidRPr="00DA2EB6">
              <w:rPr>
                <w:rFonts w:eastAsia="Times New Roman" w:cs="Times New Roman"/>
                <w:sz w:val="18"/>
                <w:szCs w:val="18"/>
                <w:lang w:eastAsia="tr-TR"/>
              </w:rPr>
              <w:t xml:space="preserve"> maddesinin birinci fıkrasının (10) numaralı bendi hükümlerine göre aşağıda sayılanlar teminat uygulaması kapsamına alınmıştır:</w:t>
            </w:r>
          </w:p>
          <w:p w14:paraId="3C07C7E4"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a) Münferit ithalatçılardan Türk Gümrük Tarife Cetvelinin 87.03 tarife pozisyonunda yer alan kayıt ve tescile tabi taşıtların ithalatını yapanlar.</w:t>
            </w:r>
          </w:p>
          <w:p w14:paraId="118C4D0C"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b) (a) bendi kapsamındaki münferit ithalatçıların bayileri.</w:t>
            </w:r>
          </w:p>
          <w:p w14:paraId="4E748952"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c) (b) bendinde belirtilen bayiler ile bayilik sözleşmesi bulanan gerçek veya tüzel kişiler.</w:t>
            </w:r>
          </w:p>
          <w:p w14:paraId="67C4DEF6"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Distribütörler ile bunların distribütörlük kapsamında bulunan bayileri için teminat yükümlülüğü bulunmamaktadır. Distribütörlerin, aynı zamanda münferit ithalatçı statüsünde bulunmaları, teminat yükümlülüğünü ortadan kaldırmaz.</w:t>
            </w:r>
          </w:p>
          <w:p w14:paraId="06AA6AD9"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Kamu kurum ve kuruluşlarına taşıt temin eden Devlet Malzeme Ofisi Genel Müdürlüğü bu uygulama kapsamında bulunmamaktadır.</w:t>
            </w:r>
          </w:p>
          <w:p w14:paraId="52D1B463"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Münferit ithalatçılarda teminat uygulaması</w:t>
            </w:r>
          </w:p>
          <w:p w14:paraId="52022496"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5- </w:t>
            </w:r>
            <w:r w:rsidRPr="00DA2EB6">
              <w:rPr>
                <w:rFonts w:eastAsia="Times New Roman" w:cs="Times New Roman"/>
                <w:sz w:val="18"/>
                <w:szCs w:val="18"/>
                <w:lang w:eastAsia="tr-TR"/>
              </w:rPr>
              <w:t>(1) Teminat vermekle yükümlü bulunan münferit ithalatçıların Türk Gümrük Tarife Cetvelinin 87.03 tarife pozisyonunda yer alan kayıt ve tescile tabi olan taşıtları, ÖTV ödemeksizin ithal edebilmeleri ancak Belge sahibi olmaları ve bu Tebliğe uygun teminat vermeleri durumunda mümkündür.</w:t>
            </w:r>
          </w:p>
          <w:p w14:paraId="37427A8A"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lastRenderedPageBreak/>
              <w:t>(2) Teminat vermekle yükümlü bulunsun ya da bulunmasın, Belge talebinde bulunan münferit ithalatçıların;</w:t>
            </w:r>
          </w:p>
          <w:p w14:paraId="0C63D72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a) Asgari beş milyon Türk lirası ödenmiş sermayeye sahip olmak,</w:t>
            </w:r>
          </w:p>
          <w:p w14:paraId="6D40BC0A"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b) Başvuru tarihinden önceki üç takvim yılı boyunca motorlu araç ticaretiyle iştigal etmek,</w:t>
            </w:r>
          </w:p>
          <w:p w14:paraId="677ACE8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c) Asgari beş işçi/personel çalıştırmak,</w:t>
            </w:r>
          </w:p>
          <w:p w14:paraId="6D521DD5"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ç</w:t>
            </w:r>
            <w:proofErr w:type="gramEnd"/>
            <w:r w:rsidRPr="00DA2EB6">
              <w:rPr>
                <w:rFonts w:eastAsia="Times New Roman" w:cs="Times New Roman"/>
                <w:sz w:val="18"/>
                <w:szCs w:val="18"/>
                <w:lang w:eastAsia="tr-TR"/>
              </w:rPr>
              <w:t>) Hakkında, Belge talep tarihinden önceki son beş yıl içerisinde; sahte/yanıltıcı belge kullanıldığına/düzenlendiğine ve/veya gümrük idarelerince adli işlem yapılması gerektiği mütalaasıyla adli makamlara intikal ettirilmiş bir fiilin veya ithalat işleminin olduğuna dair tespitte bulunulmamış olmak,</w:t>
            </w:r>
          </w:p>
          <w:p w14:paraId="024F59D6"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d) Talep tarihi itibarıyla vergi borcu bulunmamak,</w:t>
            </w:r>
          </w:p>
          <w:p w14:paraId="3936181F"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koşullarının</w:t>
            </w:r>
            <w:proofErr w:type="gramEnd"/>
            <w:r w:rsidRPr="00DA2EB6">
              <w:rPr>
                <w:rFonts w:eastAsia="Times New Roman" w:cs="Times New Roman"/>
                <w:sz w:val="18"/>
                <w:szCs w:val="18"/>
                <w:lang w:eastAsia="tr-TR"/>
              </w:rPr>
              <w:t xml:space="preserve"> tamamını birlikte sağlaması gerekmektedir. Bu şartları taşıyan münferit ithalatçılardan teminat vermekle yükümlü bulunanların, 213 sayılı Kanunun mükerrer </w:t>
            </w:r>
            <w:proofErr w:type="gramStart"/>
            <w:r w:rsidRPr="00DA2EB6">
              <w:rPr>
                <w:rFonts w:eastAsia="Times New Roman" w:cs="Times New Roman"/>
                <w:sz w:val="18"/>
                <w:szCs w:val="18"/>
                <w:lang w:eastAsia="tr-TR"/>
              </w:rPr>
              <w:t xml:space="preserve">257 </w:t>
            </w:r>
            <w:proofErr w:type="spellStart"/>
            <w:r w:rsidRPr="00DA2EB6">
              <w:rPr>
                <w:rFonts w:eastAsia="Times New Roman" w:cs="Times New Roman"/>
                <w:sz w:val="18"/>
                <w:szCs w:val="18"/>
                <w:lang w:eastAsia="tr-TR"/>
              </w:rPr>
              <w:t>nci</w:t>
            </w:r>
            <w:proofErr w:type="spellEnd"/>
            <w:proofErr w:type="gramEnd"/>
            <w:r w:rsidRPr="00DA2EB6">
              <w:rPr>
                <w:rFonts w:eastAsia="Times New Roman" w:cs="Times New Roman"/>
                <w:sz w:val="18"/>
                <w:szCs w:val="18"/>
                <w:lang w:eastAsia="tr-TR"/>
              </w:rPr>
              <w:t xml:space="preserve"> maddesinin birinci fıkrasının (10) numaralı bendinde yer alan ve ilgili yıl için geçerli olan azami tutar kadar teminat vermesi durumunda Belge sahibi olmaları mümkündür.</w:t>
            </w:r>
          </w:p>
          <w:p w14:paraId="6B482BA3"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Teminat süreci tamamlanmadan Belgenin temini mümkün bulunmamakta olup, teminat ve Belgeye ilişkin bilgiler gelir veya kurumlar vergisi yönünden bağlı olunan vergi dairesince Belgenin verildiği günün akşamına kadar Vergi Dairesi Sistemine işlenir. İkinci fıkrada sayılan şartların kaybedilmesi durumunda Belge iptal edilir. Belgenin iptali halinde söz konusu Sisteme iptal kaydı düşülmek suretiyle işlem tesis edilir.</w:t>
            </w:r>
          </w:p>
          <w:p w14:paraId="4ABEFCE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(4) 4458 sayılı Kanunda yer alan istisna ve muafiyet hükümleri hariç olmak üzere 4760 sayılı Kanuna ekli (II) sayılı listede yer alan malların kendi kullanımı amacıyla ithalatında yükümlünün vadesi geçmiş vergi borcunun bulunmadığına ilişkin yazı aranır.</w:t>
            </w:r>
          </w:p>
          <w:p w14:paraId="1BF9315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(5) Gümrük yükümlülüğüne tabi olanlarca, 4760 sayılı Kanuna ekli (II) sayılı listede 87.03 tarife pozisyonunda yer alan kayıt ve tescile tabi taşıtların son bir yılda kullanmak amacıyla birden fazla sayıda ithal edilmek istenmesi durumunda, bunların motorlu araç ticareti yaptığı kabul edilir ve bu Tebliğde yer alan münferit ithalatçıların tabi olduğu yükümlülüklere tabi olunur.</w:t>
            </w:r>
          </w:p>
          <w:p w14:paraId="41E5AC85"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Bayiler bakımından teminat uygulaması</w:t>
            </w:r>
          </w:p>
          <w:p w14:paraId="231837B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6- </w:t>
            </w:r>
            <w:r w:rsidRPr="00DA2EB6">
              <w:rPr>
                <w:rFonts w:eastAsia="Times New Roman" w:cs="Times New Roman"/>
                <w:sz w:val="18"/>
                <w:szCs w:val="18"/>
                <w:lang w:eastAsia="tr-TR"/>
              </w:rPr>
              <w:t xml:space="preserve">(1) Teminat vermekle yükümlü bulunan münferit ithalatçılar ile aralarında bayilik ilişkisi tesis etmiş olanlar ve bunların bayileri tarafından, 213 sayılı Kanunun mükerrer </w:t>
            </w:r>
            <w:proofErr w:type="gramStart"/>
            <w:r w:rsidRPr="00DA2EB6">
              <w:rPr>
                <w:rFonts w:eastAsia="Times New Roman" w:cs="Times New Roman"/>
                <w:sz w:val="18"/>
                <w:szCs w:val="18"/>
                <w:lang w:eastAsia="tr-TR"/>
              </w:rPr>
              <w:t xml:space="preserve">257 </w:t>
            </w:r>
            <w:proofErr w:type="spellStart"/>
            <w:r w:rsidRPr="00DA2EB6">
              <w:rPr>
                <w:rFonts w:eastAsia="Times New Roman" w:cs="Times New Roman"/>
                <w:sz w:val="18"/>
                <w:szCs w:val="18"/>
                <w:lang w:eastAsia="tr-TR"/>
              </w:rPr>
              <w:t>nci</w:t>
            </w:r>
            <w:proofErr w:type="spellEnd"/>
            <w:proofErr w:type="gramEnd"/>
            <w:r w:rsidRPr="00DA2EB6">
              <w:rPr>
                <w:rFonts w:eastAsia="Times New Roman" w:cs="Times New Roman"/>
                <w:sz w:val="18"/>
                <w:szCs w:val="18"/>
                <w:lang w:eastAsia="tr-TR"/>
              </w:rPr>
              <w:t xml:space="preserve"> maddesinin birinci fıkrasının (10) numaralı bendinde yer alan ve ilgili yıl için geçerli olan azami tutar kadar teminat verilir.</w:t>
            </w:r>
          </w:p>
          <w:p w14:paraId="731E59A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Teminat süreci tamamlanmadan 4760 sayılı Kanuna ekli (II) sayılı listede 87.03 tarife pozisyonunda yer alan kayıt ve tescile tabi taşıtların münferit ithalatçılar ile sözleşmesi bulunan bayileri veya bu bayilerin bayileri arasında satılmak amacıyla ÖTV ödenmeksizin teslimi mümkün bulunmamaktadır.</w:t>
            </w:r>
          </w:p>
          <w:p w14:paraId="6E62EE6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Münferit ithalatçılar ile sözleşmesi bulunan bayiler veya bu bayilerin bayileri tarafından teminat yükümlülüğünün yerine getirilmesi halinde, bu bilgiler söz konusu mükelleflerin gelir veya kurumlar vergisi yönünden bağlı bulundukları vergi dairesince, o günün akşamına kadar durumlarına göre Vergi Dairesi Sistemine işlenir. Bu Tebliğde yer alan yükümlülüklerin ihlalinin tespiti veya teminat yükümlülüğünün ihlali durumunda aynı Sisteme iptal kaydı düşülmek suretiyle işlem tesis edilir.</w:t>
            </w:r>
          </w:p>
          <w:p w14:paraId="6461CECC"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Teminat verme zamanı ve yeri</w:t>
            </w:r>
          </w:p>
          <w:p w14:paraId="1747440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7- </w:t>
            </w:r>
            <w:r w:rsidRPr="00DA2EB6">
              <w:rPr>
                <w:rFonts w:eastAsia="Times New Roman" w:cs="Times New Roman"/>
                <w:sz w:val="18"/>
                <w:szCs w:val="18"/>
                <w:lang w:eastAsia="tr-TR"/>
              </w:rPr>
              <w:t>(1) Bu Tebliğ kapsamında belirlenen teminatların;</w:t>
            </w:r>
          </w:p>
          <w:p w14:paraId="240A5555"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a) Belge talebinde bulunan münferit ithalatçılar bakımından, ilgili vergi dairesi müdürlüğü tarafından Belgenin düzenlenmesinden önce,</w:t>
            </w:r>
          </w:p>
          <w:p w14:paraId="3B78509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b) Belge talebinde bulunan münferit ithalatçıların bayileri ile bunların bayileri bakımından, münferit ithalatçı için Belgenin düzenlendiği tarihi takip eden 30 gün içinde,</w:t>
            </w:r>
          </w:p>
          <w:p w14:paraId="11B92307"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c) Yeni bayilik ilişkisi tesis edilmesi durumunda, ilgili bayilik sözleşmesinin düzenlendiği tarihi takip eden 30 gün içinde,</w:t>
            </w:r>
          </w:p>
          <w:p w14:paraId="0681796C"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proofErr w:type="gramStart"/>
            <w:r w:rsidRPr="00DA2EB6">
              <w:rPr>
                <w:rFonts w:eastAsia="Times New Roman" w:cs="Times New Roman"/>
                <w:sz w:val="18"/>
                <w:szCs w:val="18"/>
                <w:lang w:eastAsia="tr-TR"/>
              </w:rPr>
              <w:t>söz</w:t>
            </w:r>
            <w:proofErr w:type="gramEnd"/>
            <w:r w:rsidRPr="00DA2EB6">
              <w:rPr>
                <w:rFonts w:eastAsia="Times New Roman" w:cs="Times New Roman"/>
                <w:sz w:val="18"/>
                <w:szCs w:val="18"/>
                <w:lang w:eastAsia="tr-TR"/>
              </w:rPr>
              <w:t xml:space="preserve"> konusu mükellefler tarafından gelir veya kurumlar vergisi yönünden bağlı olunan vergi dairesine verilmesi zorunludur.</w:t>
            </w:r>
          </w:p>
          <w:p w14:paraId="301BC85A"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 xml:space="preserve">(2) Kendisinden teminat alınmış olan mükelleflerin, teminatın alındığı tarihten sonra tahakkuk eden ve süresinde ödenmeyen vergi borçlarının, alınan teminat tutarının %10’unu aşması halinde, alınmış olan teminat 6183 sayılı Kanunun 56 </w:t>
            </w:r>
            <w:proofErr w:type="spellStart"/>
            <w:r w:rsidRPr="00DA2EB6">
              <w:rPr>
                <w:rFonts w:eastAsia="Times New Roman" w:cs="Times New Roman"/>
                <w:sz w:val="18"/>
                <w:szCs w:val="18"/>
                <w:lang w:eastAsia="tr-TR"/>
              </w:rPr>
              <w:t>ncı</w:t>
            </w:r>
            <w:proofErr w:type="spellEnd"/>
            <w:r w:rsidRPr="00DA2EB6">
              <w:rPr>
                <w:rFonts w:eastAsia="Times New Roman" w:cs="Times New Roman"/>
                <w:sz w:val="18"/>
                <w:szCs w:val="18"/>
                <w:lang w:eastAsia="tr-TR"/>
              </w:rPr>
              <w:t xml:space="preserve"> maddesi hükmü de dikkate alınarak paraya çevrilir ve paranın vergi dairesi hesaplarına intikal ettiği tarih (Türk lirası cinsinden para olarak alınan teminatlarda paranın teminat olarak alındığı tarih) esas alınarak 6183 sayılı Kanunun 47 </w:t>
            </w:r>
            <w:proofErr w:type="spellStart"/>
            <w:r w:rsidRPr="00DA2EB6">
              <w:rPr>
                <w:rFonts w:eastAsia="Times New Roman" w:cs="Times New Roman"/>
                <w:sz w:val="18"/>
                <w:szCs w:val="18"/>
                <w:lang w:eastAsia="tr-TR"/>
              </w:rPr>
              <w:t>nci</w:t>
            </w:r>
            <w:proofErr w:type="spellEnd"/>
            <w:r w:rsidRPr="00DA2EB6">
              <w:rPr>
                <w:rFonts w:eastAsia="Times New Roman" w:cs="Times New Roman"/>
                <w:sz w:val="18"/>
                <w:szCs w:val="18"/>
                <w:lang w:eastAsia="tr-TR"/>
              </w:rPr>
              <w:t xml:space="preserve"> maddesine göre mükelleflerin vergi borçlarına mahsup edilir. Ayrıca, mükelleflere tebliğ edilecek bir yazı ile bu suretle eksilen teminatın, 30 gün içinde tamamlanması istenir. Bu süre zarfında teminatın tamamlanmaması durumunda, daha önce Vergi Dairesi Sistemine yapılan kayıtlar iptal edilir.</w:t>
            </w:r>
          </w:p>
          <w:p w14:paraId="34E1ED4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Teminatın, banka mektubu veya kefalet senedi olması halinde ilgili vergi dairesi tarafından teyidi yapılır.</w:t>
            </w:r>
          </w:p>
          <w:p w14:paraId="5A597D2F"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 xml:space="preserve">(4) Bu Tebliğ kapsamında verilmesi gereken teminat tutarlarının belirlenmesinde göz önünde bulundurulacak azami hadler, teminatın verileceği yıla ilişkin olarak söz konusu hadlerin 213 sayılı Kanunun mükerrer </w:t>
            </w:r>
            <w:proofErr w:type="gramStart"/>
            <w:r w:rsidRPr="00DA2EB6">
              <w:rPr>
                <w:rFonts w:eastAsia="Times New Roman" w:cs="Times New Roman"/>
                <w:sz w:val="18"/>
                <w:szCs w:val="18"/>
                <w:lang w:eastAsia="tr-TR"/>
              </w:rPr>
              <w:t>414 üncü</w:t>
            </w:r>
            <w:proofErr w:type="gramEnd"/>
            <w:r w:rsidRPr="00DA2EB6">
              <w:rPr>
                <w:rFonts w:eastAsia="Times New Roman" w:cs="Times New Roman"/>
                <w:sz w:val="18"/>
                <w:szCs w:val="18"/>
                <w:lang w:eastAsia="tr-TR"/>
              </w:rPr>
              <w:t xml:space="preserve"> maddesi kapsamında yapılan artırım sonrası tutarları ile dikkate alınır. Bu nedenle teminatı eksik kalan mükelleflerin, her takvim yılının ilk ayının son gününe kadar (son günü dahil) teminatlarını tamamlamaları gerekmektedir.</w:t>
            </w:r>
          </w:p>
          <w:p w14:paraId="36246897"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(5) Herhangi bir sebeple tamamlanması gereken teminatın süresinde tamamlanmaması durumunda daha önce Vergi Dairesi Sistemine yapılan kayıtlar iptal edilir.</w:t>
            </w:r>
          </w:p>
          <w:p w14:paraId="2DCD2DA4"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Alınacak teminat</w:t>
            </w:r>
          </w:p>
          <w:p w14:paraId="335CBCA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8- </w:t>
            </w:r>
            <w:r w:rsidRPr="00DA2EB6">
              <w:rPr>
                <w:rFonts w:eastAsia="Times New Roman" w:cs="Times New Roman"/>
                <w:sz w:val="18"/>
                <w:szCs w:val="18"/>
                <w:lang w:eastAsia="tr-TR"/>
              </w:rPr>
              <w:t xml:space="preserve">(1) Bu Tebliğ kapsamında </w:t>
            </w:r>
            <w:proofErr w:type="gramStart"/>
            <w:r w:rsidRPr="00DA2EB6">
              <w:rPr>
                <w:rFonts w:eastAsia="Times New Roman" w:cs="Times New Roman"/>
                <w:sz w:val="18"/>
                <w:szCs w:val="18"/>
                <w:lang w:eastAsia="tr-TR"/>
              </w:rPr>
              <w:t>3 üncü</w:t>
            </w:r>
            <w:proofErr w:type="gramEnd"/>
            <w:r w:rsidRPr="00DA2EB6">
              <w:rPr>
                <w:rFonts w:eastAsia="Times New Roman" w:cs="Times New Roman"/>
                <w:sz w:val="18"/>
                <w:szCs w:val="18"/>
                <w:lang w:eastAsia="tr-TR"/>
              </w:rPr>
              <w:t xml:space="preserve"> maddede tanımlanan teminatların biri veya birden fazlası birlikte verilebilir.</w:t>
            </w:r>
          </w:p>
          <w:p w14:paraId="07BF195C"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Banka teminat mektupları, EK-1’deki örneğe uygun, kesin ve süresiz olarak düzenlenir ve teyidini müteakip kabul edilir.</w:t>
            </w:r>
          </w:p>
          <w:p w14:paraId="493C9019"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Kefalet senetleri, EK-2’deki örneğe uygun, kesin ve süresiz olarak düzenlenir ve teyidini müteakip kabul edilir.</w:t>
            </w:r>
          </w:p>
          <w:p w14:paraId="3370F955"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Alınan teminatın iadesi</w:t>
            </w:r>
          </w:p>
          <w:p w14:paraId="1019FB16"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9- </w:t>
            </w:r>
            <w:r w:rsidRPr="00DA2EB6">
              <w:rPr>
                <w:rFonts w:eastAsia="Times New Roman" w:cs="Times New Roman"/>
                <w:sz w:val="18"/>
                <w:szCs w:val="18"/>
                <w:lang w:eastAsia="tr-TR"/>
              </w:rPr>
              <w:t>(1) Bu Tebliğ kapsamında alınan teminat; mükellefin faaliyetine son vermesi, Belgenin yenilenmemesi, sonlandırılması veya iptal edilmesi, bayilik sözleşmesinin feshi ve benzeri durumlarda, mükellef hakkında yapılacak vergi incelemesi sonucuna göre ve vergi borcu bulunmaması kaydıyla iade edilir. Ayrıca daha önce Vergi Dairesi Sistemine yapılan kayıtlar iptal edilir.</w:t>
            </w:r>
          </w:p>
          <w:p w14:paraId="4FC2403A"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Herhangi bir sebeple tamamlanması gereken teminatın süresinde tamamlanmaması durumunda daha önce Vergi Dairesi Sistemine yapılan kayıtlar iptal edilir.</w:t>
            </w:r>
          </w:p>
          <w:p w14:paraId="6A26C49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Bildirim yükümlülüğü</w:t>
            </w:r>
          </w:p>
          <w:p w14:paraId="6C51A92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10- </w:t>
            </w:r>
            <w:r w:rsidRPr="00DA2EB6">
              <w:rPr>
                <w:rFonts w:eastAsia="Times New Roman" w:cs="Times New Roman"/>
                <w:sz w:val="18"/>
                <w:szCs w:val="18"/>
                <w:lang w:eastAsia="tr-TR"/>
              </w:rPr>
              <w:t>(1) Belge talebinde bulunan ve teminat vermekle yükümlü bulunan münferit ithalatçılar, Belge talep dilekçesi ekinde bayilerini EK-3’te yer alan form ile Belgenin düzenlenmesinden önce ilgili vergi dairesine bildirmek zorundadır.</w:t>
            </w:r>
          </w:p>
          <w:p w14:paraId="13D4240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Teminat vermekle yükümlü bulunan münferit ithalatçıların, Belge aldıktan sonra yeni sözleşme imzaladıkları bayilerini ve bildirimi yapılmış olan bayilerinden sözleşmesi sona erenlerini sözleşmenin imzalandığı/sona erdiği tarihi takip eden 30 gün içinde EK-3’te yer alan form ile münferit ithalatçılar tarafından ilgili vergi dairesine bildirilmesi zorunludur.</w:t>
            </w:r>
          </w:p>
          <w:p w14:paraId="4C75E93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Teminat yatırma zorunluluğu bulunan bayilerin teminat yatırma süreleri içinde EK-3’te yer alan form ile bayilerini ilgili vergi dairesine bildirmesi zorunludur. Yine söz konusu bayilerin yeni sözleşme imzaladıkları bayilerini ve bildirimi yapılmış olan bayilerinden sözleşmesi sona erenlerini de sözleşmenin imzalandığı/sona erdiği tarihi takip eden 30 gün içinde EK-3’te yer alan form ile bildirilmesi zorunludur.</w:t>
            </w:r>
          </w:p>
          <w:p w14:paraId="627FEAC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(4) Teminat uygulaması kapsamında, ÖTV ödenmeksizin satılması amacıyla teslim edilmek istenen 87.03 tarife pozisyonunda yer alan kayıt ve tescile tabi taşıtlara ilişkin olarak, söz konusu taşıtı teslim etmek isteyen mükellefler tarafından, bahse konu teslim işleminden önce, EK-4’te yer alan form ile elektronik ortamda Vergi Dairesi Sistemine bildirim yapılması zorunlu olup, söz konusu form ile bildirim yapılmayan taşıtlar ÖTV ödenmeksizin veya ilk iktisap kapsamında teslim mümkün bulunmamaktadır.</w:t>
            </w:r>
          </w:p>
          <w:p w14:paraId="605F6076"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Ceza uygulaması</w:t>
            </w:r>
          </w:p>
          <w:p w14:paraId="46046C3A"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11- </w:t>
            </w:r>
            <w:r w:rsidRPr="00DA2EB6">
              <w:rPr>
                <w:rFonts w:eastAsia="Times New Roman" w:cs="Times New Roman"/>
                <w:sz w:val="18"/>
                <w:szCs w:val="18"/>
                <w:lang w:eastAsia="tr-TR"/>
              </w:rPr>
              <w:t>(1) Bu Tebliğ kapsamında teminat vermekle yükümlü olanlardan; süresinde hiç teminat vermeyen, eksik teminat veren ya da daha önce verdikleri teminatları tamamlamaları gereken süre içinde tamamlamayanlar adına, 213 sayılı Kanunun mükerrer 355 inci maddesinin birinci fıkrasının dördüncü cümlesi gereğince, özel usulsüzlük cezası kesilir. Bahse konu cezanın uygulamasında, yeni işe başlayan ve işe başladığı hesap dönemi kapanmadığı için brüt satışları net olarak belli olmayan mükellefler hakkında, 213 sayılı Kanunun mükerrer 355 inci maddesinin birinci fıkrasının (1) numaralı bendinde yer alan tutarın 10 katı tutarında ceza kesilir.</w:t>
            </w:r>
          </w:p>
          <w:p w14:paraId="32B8D359"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Bu Tebliğ kapsamında bildirim yükümlülüğünü yerine getirmeyenler adına, 213 sayılı Kanunun mükerrer 355 inci maddesinin birinci fıkrasının birinci cümlesi uyarınca özel usulsüzlük cezası kesilir.</w:t>
            </w:r>
          </w:p>
          <w:p w14:paraId="7790D4D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Diğer hususlar</w:t>
            </w:r>
          </w:p>
          <w:p w14:paraId="0A4268A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12- </w:t>
            </w:r>
            <w:r w:rsidRPr="00DA2EB6">
              <w:rPr>
                <w:rFonts w:eastAsia="Times New Roman" w:cs="Times New Roman"/>
                <w:sz w:val="18"/>
                <w:szCs w:val="18"/>
                <w:lang w:eastAsia="tr-TR"/>
              </w:rPr>
              <w:t>(1) Bu Tebliğ kapsamında teminat vermekle yükümlü bulunan münferit ithalatçılar tarafından yapılan 87.03 tarife pozisyonunda yer alan kayıt ve tescile tabi taşıtlara ilişkin ithalatlar, gümrük idaresince oluşturulan EK-5’te yer alan bilgi formu ile ithalat işlemini müteakip elektronik ortamda Vergi Dairesi Sistemine aktarılır. Gönderilen bu formda değişiklik olması durumunda değişiklikleri içeren EK-5’te yer alan bilgi formu da ayrıca söz konusu Sisteme aktarılır.</w:t>
            </w:r>
          </w:p>
          <w:p w14:paraId="30B627E3"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Münferit ithalatçının sahip olduğu Belgenin iptal edilmesi durumunda, Vergi Dairesi Sistemine iptal kaydı yapılarak, mükellefe ve Ticaret Bakanlığı Gümrükler Genel Müdürlüğüne bildirim yapılır.</w:t>
            </w:r>
          </w:p>
          <w:p w14:paraId="5724F90B"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(3) Başkanlık bu Tebliğde yer alan belgeler ile daha sonra istenebilecek diğer belge ve bildirimleri elektronik ortamda almaya, bunlar üzerinde değişiklik yapmaya ve bu bildirimleri kaldırmaya yetkilidir.</w:t>
            </w:r>
          </w:p>
          <w:p w14:paraId="40730312"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(4) Bu Tebliğde yer alan bayilik ilişkisinin Özel Tüketim Vergisi (II) Sayılı Liste Uygulama Genel Tebliğinin (I/B/4) bölümünde belirtildiği üzere, noter nezdinde yapılan sözleşme ile kurulmuş olması gerektiği tabiidir.</w:t>
            </w:r>
          </w:p>
          <w:p w14:paraId="1749AED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Geçiş hükmü</w:t>
            </w:r>
          </w:p>
          <w:p w14:paraId="00C55E21"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GEÇİCİ MADDE 1- </w:t>
            </w:r>
            <w:r w:rsidRPr="00DA2EB6">
              <w:rPr>
                <w:rFonts w:eastAsia="Times New Roman" w:cs="Times New Roman"/>
                <w:sz w:val="18"/>
                <w:szCs w:val="18"/>
                <w:lang w:eastAsia="tr-TR"/>
              </w:rPr>
              <w:t>(1) Bu Tebliğin yürürlüğe girdiği tarih itibarıyla geçerliliği devam eden Belge sahibi münferit ithalatçılar ile bunların bayileri ve varsa bunların da bayileri, bu Tebliğin yürürlüğe girdiği tarihi takip eden bir ay içerisinde, bu Tebliğde belirtilen usulde teminat vermekle ve bildirim yükümlülüklerini yerine getirmekle mükelleftirler. Teminat ve bildirim yükümlülüğünü yerine getiren Belge sahibi mükelleflerin geçerliliği devam eden Belgelerinin de Vergi Dairesi Sistemine kaydı yapılır. Bu süre zarfında yükümlülüklerini yerine getirmeyen münferit ithalatçıların Belgeleri iptal edilir.</w:t>
            </w:r>
          </w:p>
          <w:p w14:paraId="2EB8BA4F"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(2) Bu Tebliğin yürürlüğe girdiği tarihten önce Belge için başvuruda bulunmuş olan ve teminat vermekle yükümlü bulunan münferit ithalatçılar, ancak bu Tebliğe uygun olarak teminat vermek ve bayilerini bildirmek şartıyla Belgeyi temin edebilirler.</w:t>
            </w:r>
          </w:p>
          <w:p w14:paraId="7FD02384"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Yürürlük</w:t>
            </w:r>
          </w:p>
          <w:p w14:paraId="6EEF7AD8"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13- </w:t>
            </w:r>
            <w:r w:rsidRPr="00DA2EB6">
              <w:rPr>
                <w:rFonts w:eastAsia="Times New Roman" w:cs="Times New Roman"/>
                <w:sz w:val="18"/>
                <w:szCs w:val="18"/>
                <w:lang w:eastAsia="tr-TR"/>
              </w:rPr>
              <w:t>(1) Bu Tebliğ yayımı tarihini takip eden ayın başında yürürlüğe girer.</w:t>
            </w:r>
          </w:p>
          <w:p w14:paraId="7448AAAD"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Yürütme</w:t>
            </w:r>
          </w:p>
          <w:p w14:paraId="22C89294"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b/>
                <w:bCs/>
                <w:sz w:val="18"/>
                <w:szCs w:val="18"/>
                <w:lang w:eastAsia="tr-TR"/>
              </w:rPr>
              <w:t>MADDE 14- </w:t>
            </w:r>
            <w:r w:rsidRPr="00DA2EB6">
              <w:rPr>
                <w:rFonts w:eastAsia="Times New Roman" w:cs="Times New Roman"/>
                <w:sz w:val="18"/>
                <w:szCs w:val="18"/>
                <w:lang w:eastAsia="tr-TR"/>
              </w:rPr>
              <w:t>(1) Bu Tebliğ hükümlerini Hazine ve Maliye Bakanı yürütür.</w:t>
            </w:r>
          </w:p>
          <w:p w14:paraId="03AC089E" w14:textId="77777777" w:rsidR="00DA2EB6" w:rsidRPr="00DA2EB6" w:rsidRDefault="00DA2EB6" w:rsidP="00DA2EB6">
            <w:pPr>
              <w:spacing w:after="0" w:line="240" w:lineRule="atLeast"/>
              <w:ind w:firstLine="566"/>
              <w:jc w:val="both"/>
              <w:rPr>
                <w:rFonts w:eastAsia="Times New Roman" w:cs="Times New Roman"/>
                <w:sz w:val="19"/>
                <w:szCs w:val="19"/>
                <w:lang w:eastAsia="tr-TR"/>
              </w:rPr>
            </w:pPr>
            <w:r w:rsidRPr="00DA2EB6">
              <w:rPr>
                <w:rFonts w:eastAsia="Times New Roman" w:cs="Times New Roman"/>
                <w:sz w:val="18"/>
                <w:szCs w:val="18"/>
                <w:lang w:eastAsia="tr-TR"/>
              </w:rPr>
              <w:t> </w:t>
            </w:r>
          </w:p>
          <w:p w14:paraId="79D3487F" w14:textId="77777777" w:rsidR="00DA2EB6" w:rsidRPr="00DA2EB6" w:rsidRDefault="00000000" w:rsidP="00DA2EB6">
            <w:pPr>
              <w:spacing w:after="0" w:line="240" w:lineRule="atLeast"/>
              <w:jc w:val="both"/>
              <w:rPr>
                <w:rFonts w:eastAsia="Times New Roman" w:cs="Times New Roman"/>
                <w:sz w:val="19"/>
                <w:szCs w:val="19"/>
                <w:lang w:eastAsia="tr-TR"/>
              </w:rPr>
            </w:pPr>
            <w:hyperlink r:id="rId4" w:history="1">
              <w:r w:rsidR="00DA2EB6" w:rsidRPr="00DA2EB6">
                <w:rPr>
                  <w:rFonts w:eastAsia="Times New Roman" w:cs="Times New Roman"/>
                  <w:b/>
                  <w:bCs/>
                  <w:color w:val="0000FF"/>
                  <w:sz w:val="18"/>
                  <w:szCs w:val="18"/>
                  <w:u w:val="single"/>
                  <w:lang w:eastAsia="tr-TR"/>
                </w:rPr>
                <w:t>Ekleri için tıklayınız</w:t>
              </w:r>
            </w:hyperlink>
          </w:p>
        </w:tc>
      </w:tr>
    </w:tbl>
    <w:p w14:paraId="0478B432"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B6"/>
    <w:rsid w:val="0000281C"/>
    <w:rsid w:val="00614B69"/>
    <w:rsid w:val="00C263E5"/>
    <w:rsid w:val="00DA2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C77C"/>
  <w15:chartTrackingRefBased/>
  <w15:docId w15:val="{F6623CD5-485C-44AF-98B9-38594C8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2EB6"/>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DA2EB6"/>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DA2EB6"/>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DA2EB6"/>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semiHidden/>
    <w:unhideWhenUsed/>
    <w:rsid w:val="00DA2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1/20230114-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2023-01-16T11:10:00Z</dcterms:created>
  <dcterms:modified xsi:type="dcterms:W3CDTF">2023-01-16T11:10:00Z</dcterms:modified>
</cp:coreProperties>
</file>